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2023年度党政主要负责人履行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推进法治建设第一责任人职责情况报告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大营镇党委书记 杨普召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今年以来，我坚持以习近平新时代中国特色社会主义思想为指导，围绕依法治镇、服务大局，积极履行推进法治建设第一责任人职责，认真贯彻落实中央、省市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关于法治建设的重大决策部署及相关要求，自觉运用法治思维和法治理念深化改革、推动发展、化解矛盾、维护镇域大局和谐稳定，现将本人202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年履行推进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大营</w:t>
      </w:r>
      <w:r>
        <w:rPr>
          <w:rFonts w:hint="eastAsia" w:ascii="仿宋_GB2312" w:hAnsi="仿宋_GB2312" w:eastAsia="仿宋_GB2312" w:cs="仿宋_GB2312"/>
          <w:sz w:val="32"/>
          <w:szCs w:val="32"/>
        </w:rPr>
        <w:t>镇法治建设第一责任人职责情况报告如下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履职情况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一是强化法治建设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进程中党的</w:t>
      </w:r>
      <w:r>
        <w:rPr>
          <w:rFonts w:hint="eastAsia" w:ascii="楷体_GB2312" w:hAnsi="楷体_GB2312" w:eastAsia="楷体_GB2312" w:cs="楷体_GB2312"/>
          <w:sz w:val="32"/>
          <w:szCs w:val="32"/>
        </w:rPr>
        <w:t>领导作用。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坚持法治为了人民、依靠人民、造福人民，进一步强化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党委在推进</w:t>
      </w:r>
      <w:r>
        <w:rPr>
          <w:rFonts w:hint="eastAsia" w:ascii="仿宋_GB2312" w:hAnsi="仿宋_GB2312" w:eastAsia="仿宋_GB2312" w:cs="仿宋_GB2312"/>
          <w:sz w:val="32"/>
          <w:szCs w:val="32"/>
        </w:rPr>
        <w:t>我镇法治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建设中的领导核心作用</w:t>
      </w:r>
      <w:r>
        <w:rPr>
          <w:rFonts w:hint="eastAsia" w:ascii="仿宋_GB2312" w:hAnsi="仿宋_GB2312" w:eastAsia="仿宋_GB2312" w:cs="仿宋_GB2312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党委班子会议专题听取法治政府建设有关工作汇报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次，围绕法治政府建设的各项目标任务，形成主要负责同志亲自抓，分管负责同志具体抓，各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口线</w:t>
      </w:r>
      <w:r>
        <w:rPr>
          <w:rFonts w:hint="eastAsia" w:ascii="仿宋_GB2312" w:hAnsi="仿宋_GB2312" w:eastAsia="仿宋_GB2312" w:cs="仿宋_GB2312"/>
          <w:sz w:val="32"/>
          <w:szCs w:val="32"/>
        </w:rPr>
        <w:t>、站所各司其职、相互配合、全面推进的工作局面。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二是坚持全面从严治党，提高党内法规制度执行力。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坚持把从严治党、依规治党工作与中心工作同部署、同落实、同考核。年内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主持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召开党委会议和党政联席会议共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次，研究部署党风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廉政建设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基层党建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问题整治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等工作。不断强化执纪问责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，切实扛稳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党要管党，从严治党政治责任。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三是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严格</w:t>
      </w:r>
      <w:r>
        <w:rPr>
          <w:rFonts w:hint="eastAsia" w:ascii="楷体_GB2312" w:hAnsi="楷体_GB2312" w:eastAsia="楷体_GB2312" w:cs="楷体_GB2312"/>
          <w:sz w:val="32"/>
          <w:szCs w:val="32"/>
        </w:rPr>
        <w:t>依法依规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决策，督促班子成员依法行政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带头严格遵循“集体领导、民主集中、个别酝酿、会议决定”的原则，决策议事各个环节都按照规定程序实施，凡涉及“三重一大”事项坚持做到集体讨论、集体研究、集体决定，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会议研究的重大决策，充分听取律师意见，确保重大决策合法合规。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同时，坚持把依法办事纳入民主生活会个人剖析材料事项和个人述职报告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事项，并将谈心谈话作为推动领导干部严格依法办事的途径，全年开展谈心谈话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80余人次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，督促班子成员依法办事，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行政复议和行政应诉案件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发生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四是重视法治能力素养，树立正确用人导向。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把能不能有效运用法治思维和法治方式深化改革、推动发展、化解矛盾、维护稳定、应对风险作为考察识别干部的重要条件，提拔使用法治素养好、依法履职能力强的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5位同志任中层干部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。对特权思想严重、法治观念淡薄的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3名党员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干部，及时进行批评教育、督促整改，在全镇树立鲜明用人导向。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五是</w:t>
      </w:r>
      <w:r>
        <w:rPr>
          <w:rFonts w:hint="eastAsia" w:ascii="楷体_GB2312" w:hAnsi="楷体_GB2312" w:eastAsia="楷体_GB2312" w:cs="楷体_GB2312"/>
          <w:sz w:val="32"/>
          <w:szCs w:val="32"/>
        </w:rPr>
        <w:t>深入推进法治宣传教育，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营造</w:t>
      </w:r>
      <w:r>
        <w:rPr>
          <w:rFonts w:hint="eastAsia" w:ascii="楷体_GB2312" w:hAnsi="楷体_GB2312" w:eastAsia="楷体_GB2312" w:cs="楷体_GB2312"/>
          <w:sz w:val="32"/>
          <w:szCs w:val="32"/>
        </w:rPr>
        <w:t>浓厚法治氛围。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认真开展“法律六进”活动，利用“4.15”国家安全日、“6.26”国际禁毒日、“12.4”宪法宣传日等重要时间节点，深入开展形式多样、内容丰富的普法宣传活动。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全年共举办各类法律培训班10余次，张贴标语350余条，发放各类宣传资料25000余份。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积极营造全民学法的浓厚氛围，引导群众遵纪守法、依法办事。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一是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学懂弄通做实习近平法治思想的理论学习还需进一步增强；“请进来、走出去”做得还不够，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以法治手段化解矛盾纠纷能力有待提升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法治专业人才储备不足，为辖区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提供优质高效法律服务的基础比较薄弱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下一步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打算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是进一步加强法治理论学习，增强法治政府建设理念。加强习近平法治思想理论学习，广泛深入开展专题法律宣传、法律知识讲座和依法行政的法律知识培训工作，结合主题党日学习分享，不断提高法治素养，做到学深悟透、融会贯通、真信笃行，推动形成学法、用法、守法的良好氛围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从小从早化解矛盾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为目标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，高效整合人民调解、行政调解、司法调解资源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优化联调路径，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秉持“公道”，保持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“耐心”，用好“技巧”，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狠抓诉前调解，全力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推动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新发生矛盾纠纷和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信访积案动态“清零”。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三是在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“一村一法律顾问”的基础上，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发挥网格员优势。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不断</w:t>
      </w:r>
      <w:r>
        <w:rPr>
          <w:rFonts w:hint="eastAsia" w:ascii="仿宋_GB2312" w:hAnsi="仿宋_GB2312" w:eastAsia="仿宋_GB2312" w:cs="仿宋_GB2312"/>
          <w:sz w:val="32"/>
          <w:szCs w:val="32"/>
        </w:rPr>
        <w:t>优化法律顾问服务、持续引入法治人才、培训提升现有人员法治素养等措施，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将法律顾问的专业知识与基层问题的特点有机结合，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不断强化我镇法治人才队伍建设。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A4832"/>
    <w:multiLevelType w:val="singleLevel"/>
    <w:tmpl w:val="1A5A48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yMzNiMTNmNmU2MDg0ZjNjZGY4MTE4YTIyM2FiOTMifQ=="/>
  </w:docVars>
  <w:rsids>
    <w:rsidRoot w:val="27BE0ADB"/>
    <w:rsid w:val="27BE0ADB"/>
    <w:rsid w:val="3A1764B8"/>
    <w:rsid w:val="67B511A5"/>
    <w:rsid w:val="73C3747F"/>
    <w:rsid w:val="7CC1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2024-01-04T00:58:00Z</dcterms:created>
  <dc:creator>lenovo</dc:creator>
  <cp:lastModifiedBy>慵懒浩</cp:lastModifiedBy>
  <dcterms:modified xsi:type="dcterms:W3CDTF">2024-01-08T06:14:46Z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4CF84B64E5AA466380BD42091FCD249D_13</vt:lpwstr>
  </property>
</Properties>
</file>